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55072" w14:textId="77777777" w:rsidR="008D4E78" w:rsidRDefault="008D4E78" w:rsidP="008D4E78">
      <w:pPr>
        <w:spacing w:after="0"/>
        <w:ind w:firstLine="709"/>
        <w:jc w:val="both"/>
      </w:pPr>
      <w:r>
        <w:t>Соглашение об участии в реферальной программе</w:t>
      </w:r>
    </w:p>
    <w:p w14:paraId="39F357BD" w14:textId="77777777" w:rsidR="00682086" w:rsidRDefault="00682086" w:rsidP="008D4E78">
      <w:pPr>
        <w:spacing w:after="0"/>
        <w:ind w:firstLine="709"/>
        <w:jc w:val="both"/>
      </w:pPr>
    </w:p>
    <w:p w14:paraId="26C66825" w14:textId="1A74D3DC" w:rsidR="008D4E78" w:rsidRDefault="008D4E78" w:rsidP="008D4E78">
      <w:pPr>
        <w:spacing w:after="0"/>
        <w:ind w:firstLine="709"/>
        <w:jc w:val="both"/>
      </w:pPr>
      <w:r>
        <w:t>Настоящее Соглашение об участии в реферальной программе (далее – «Соглашение») регулирует отношения между обществом с ограниченной ответственностью «</w:t>
      </w:r>
      <w:r w:rsidR="00682086">
        <w:t>Джи.Ю.Консалтинг</w:t>
      </w:r>
      <w:r>
        <w:t>» (ИНН 63</w:t>
      </w:r>
      <w:r w:rsidR="00682086">
        <w:t xml:space="preserve">16215300) </w:t>
      </w:r>
      <w:r>
        <w:t>(далее – «Заказчик»), и неограниченным кругом физических и юридических лиц, которые желают быть партнерами Заказчика и привлекать потенциальных клиентов в целях заключения договоров на оказание услуг в области оценки и экспертизы, оказываемых Заказчиком (далее – «Агент»).</w:t>
      </w:r>
    </w:p>
    <w:p w14:paraId="24960C77" w14:textId="77777777" w:rsidR="008D4E78" w:rsidRDefault="008D4E78" w:rsidP="008D4E78">
      <w:pPr>
        <w:spacing w:after="0"/>
        <w:ind w:firstLine="709"/>
        <w:jc w:val="both"/>
      </w:pPr>
      <w:r>
        <w:t>Необходимо внимательно ознакомиться с настоящим Соглашением, которое является публичной офертой в соответствии со статьей 437 Гражданского кодекса РФ.</w:t>
      </w:r>
    </w:p>
    <w:p w14:paraId="2B68ED79" w14:textId="77777777" w:rsidR="008D4E78" w:rsidRDefault="008D4E78" w:rsidP="008D4E78">
      <w:pPr>
        <w:spacing w:after="0"/>
        <w:ind w:firstLine="709"/>
        <w:jc w:val="both"/>
      </w:pPr>
      <w:r>
        <w:t>Соглашение считается заключенным с момента предоставления Агентом согласия (акцепт оферты):</w:t>
      </w:r>
    </w:p>
    <w:p w14:paraId="736B164B" w14:textId="77777777" w:rsidR="008D4E78" w:rsidRDefault="008D4E78" w:rsidP="008D4E78">
      <w:pPr>
        <w:spacing w:after="0"/>
        <w:ind w:firstLine="709"/>
        <w:jc w:val="both"/>
      </w:pPr>
      <w:r>
        <w:t>• путем проставления галочки в окошке напротив фразы «Я принимаю условия партнерского соглашения (оферты)» в специальной форме регистрации на сайте Заказчика, либо</w:t>
      </w:r>
    </w:p>
    <w:p w14:paraId="6E432531" w14:textId="77777777" w:rsidR="008D4E78" w:rsidRDefault="008D4E78" w:rsidP="008D4E78">
      <w:pPr>
        <w:spacing w:after="0"/>
        <w:ind w:firstLine="709"/>
        <w:jc w:val="both"/>
      </w:pPr>
      <w:r>
        <w:t>• путем использования реферальной ссылки, направленной Агенту, согласованными Сторонами способами, либо</w:t>
      </w:r>
    </w:p>
    <w:p w14:paraId="20F6C303" w14:textId="77777777" w:rsidR="008D4E78" w:rsidRDefault="008D4E78" w:rsidP="008D4E78">
      <w:pPr>
        <w:spacing w:after="0"/>
        <w:ind w:firstLine="709"/>
        <w:jc w:val="both"/>
      </w:pPr>
      <w:r>
        <w:t>• с даты направления Агентом Заказчику контактных данных Лида в порядке, установленном настоящим Соглашением.</w:t>
      </w:r>
    </w:p>
    <w:p w14:paraId="35A40775" w14:textId="77777777" w:rsidR="008D4E78" w:rsidRDefault="008D4E78" w:rsidP="008D4E78">
      <w:pPr>
        <w:spacing w:after="0"/>
        <w:ind w:firstLine="709"/>
        <w:jc w:val="both"/>
      </w:pPr>
      <w:r>
        <w:t>С момента совершения Агентом любого из действий, указанных в предыдущем абзаце, считается, что Агент полностью ознакомился с содержанием Соглашения и принял его полностью и безоговорочно в соответствии со статьей 438 Гражданского кодекса РФ.</w:t>
      </w:r>
    </w:p>
    <w:p w14:paraId="70BEE446" w14:textId="77777777" w:rsidR="008D4E78" w:rsidRDefault="008D4E78" w:rsidP="008D4E78">
      <w:pPr>
        <w:spacing w:after="0"/>
        <w:ind w:firstLine="709"/>
        <w:jc w:val="both"/>
      </w:pPr>
      <w:r>
        <w:t>Если Агент не принимает настоящее Соглашение или не согласен с какими-либо условиями, указанными в Соглашении, просим не давать согласия на участие в реферальной программе. Если Заказчиком были внесены какие-либо изменения в настоящее Соглашение, с которыми Агент не согласен, Агент обязан прекратить участие в реферальной программе Заказчика путем направления уведомления об этом в адрес Заказчика.</w:t>
      </w:r>
    </w:p>
    <w:p w14:paraId="66484A49" w14:textId="77777777" w:rsidR="008D4E78" w:rsidRDefault="008D4E78" w:rsidP="008D4E78">
      <w:pPr>
        <w:spacing w:after="0"/>
        <w:ind w:firstLine="709"/>
        <w:jc w:val="both"/>
      </w:pPr>
      <w:r>
        <w:t>1. Термины и определения</w:t>
      </w:r>
    </w:p>
    <w:p w14:paraId="7E56D245" w14:textId="77777777" w:rsidR="008D4E78" w:rsidRDefault="008D4E78" w:rsidP="008D4E78">
      <w:pPr>
        <w:spacing w:after="0"/>
        <w:ind w:firstLine="709"/>
        <w:jc w:val="both"/>
      </w:pPr>
      <w:r>
        <w:t>1.1. Клиент – физическое или юридическое лицо, заключившее с Заказчиком договор на оказание услуг в области оценки и экспертизы и оплатившее стоимость услуг.</w:t>
      </w:r>
    </w:p>
    <w:p w14:paraId="63CD95A7" w14:textId="77777777" w:rsidR="008D4E78" w:rsidRDefault="008D4E78" w:rsidP="008D4E78">
      <w:pPr>
        <w:spacing w:after="0"/>
        <w:ind w:firstLine="709"/>
        <w:jc w:val="both"/>
      </w:pPr>
      <w:r>
        <w:t>1.2. Специальная форма регистрации - защищенная информационная система Заказчика, предназначенная для обмена информацией с Агентом, представления Агентом необходимой информации для регистрации.</w:t>
      </w:r>
    </w:p>
    <w:p w14:paraId="60F319C8" w14:textId="77777777" w:rsidR="008D4E78" w:rsidRDefault="008D4E78" w:rsidP="008D4E78">
      <w:pPr>
        <w:spacing w:after="0"/>
        <w:ind w:firstLine="709"/>
        <w:jc w:val="both"/>
      </w:pPr>
      <w:r>
        <w:t>1.3. Реферальная ссылка – часть электронного (гипертекстового) документа, ведущая на интернет-сайт Заказчика, имеющая уникальный идентификатор Агента (реферальный код).</w:t>
      </w:r>
    </w:p>
    <w:p w14:paraId="6930FFFF" w14:textId="77777777" w:rsidR="008D4E78" w:rsidRDefault="008D4E78" w:rsidP="008D4E78">
      <w:pPr>
        <w:spacing w:after="0"/>
        <w:ind w:firstLine="709"/>
        <w:jc w:val="both"/>
      </w:pPr>
      <w:r>
        <w:t>1.4. Лид – физическое или юридическое лицо, выразившее заинтересованность в заключении с Заказчиком договора на оказание услуг в области оценки и экспертизы.</w:t>
      </w:r>
    </w:p>
    <w:p w14:paraId="17D9BA86" w14:textId="77777777" w:rsidR="008D4E78" w:rsidRDefault="008D4E78" w:rsidP="008D4E78">
      <w:pPr>
        <w:spacing w:after="0"/>
        <w:ind w:firstLine="709"/>
        <w:jc w:val="both"/>
      </w:pPr>
    </w:p>
    <w:p w14:paraId="16D554D7" w14:textId="77777777" w:rsidR="008D4E78" w:rsidRDefault="008D4E78" w:rsidP="008D4E78">
      <w:pPr>
        <w:spacing w:after="0"/>
        <w:ind w:firstLine="709"/>
        <w:jc w:val="both"/>
      </w:pPr>
      <w:r>
        <w:lastRenderedPageBreak/>
        <w:t>2. Условия участия в реферальной программе</w:t>
      </w:r>
    </w:p>
    <w:p w14:paraId="11246B63" w14:textId="77777777" w:rsidR="008D4E78" w:rsidRDefault="008D4E78" w:rsidP="008D4E78">
      <w:pPr>
        <w:spacing w:after="0"/>
        <w:ind w:firstLine="709"/>
        <w:jc w:val="both"/>
      </w:pPr>
      <w:r>
        <w:t>2.1. По настоящему Соглашению Агент обязуется от своего имени, за свой счет, но в интересах Заказчика совершать действия по привлечению клиентов для заключения договоров Заказчиком любыми не запрещенными действующим законодательством способами, а Заказчик обязуется уплатить Агенту вознаграждение в размере и в порядке, предусмотренном настоящим Соглашением.</w:t>
      </w:r>
    </w:p>
    <w:p w14:paraId="3D38800B" w14:textId="77777777" w:rsidR="008D4E78" w:rsidRDefault="008D4E78" w:rsidP="008D4E78">
      <w:pPr>
        <w:spacing w:after="0"/>
        <w:ind w:firstLine="709"/>
        <w:jc w:val="both"/>
      </w:pPr>
      <w:r>
        <w:t>2.2. Любые соглашения, договоры, приложения и иные сделки с Клиентами заключаются непосредственно Заказчиком. Агент не подписывает никаких договоров с Клиентами и не принимает на свои счета никаких денежных средств, вносимых Клиентами за оказание услуг.</w:t>
      </w:r>
    </w:p>
    <w:p w14:paraId="3B94FFFC" w14:textId="77777777" w:rsidR="008D4E78" w:rsidRDefault="008D4E78" w:rsidP="008D4E78">
      <w:pPr>
        <w:spacing w:after="0"/>
        <w:ind w:firstLine="709"/>
        <w:jc w:val="both"/>
      </w:pPr>
      <w:r>
        <w:t>2.3. Полномочия Агента по данному Соглашению подтверждаются исключительно этим Соглашением и не требуют заключения дополнительного договора или выдачи доверенностей.</w:t>
      </w:r>
    </w:p>
    <w:p w14:paraId="5E2D4627" w14:textId="77777777" w:rsidR="008D4E78" w:rsidRDefault="008D4E78" w:rsidP="008D4E78">
      <w:pPr>
        <w:spacing w:after="0"/>
        <w:ind w:firstLine="709"/>
        <w:jc w:val="both"/>
      </w:pPr>
    </w:p>
    <w:p w14:paraId="09E93DAF" w14:textId="77777777" w:rsidR="008D4E78" w:rsidRDefault="008D4E78" w:rsidP="008D4E78">
      <w:pPr>
        <w:spacing w:after="0"/>
        <w:ind w:firstLine="709"/>
        <w:jc w:val="both"/>
      </w:pPr>
      <w:r>
        <w:t>3. Права и обязанности сторон</w:t>
      </w:r>
    </w:p>
    <w:p w14:paraId="53F00B2F" w14:textId="77777777" w:rsidR="008D4E78" w:rsidRDefault="008D4E78" w:rsidP="008D4E78">
      <w:pPr>
        <w:spacing w:after="0"/>
        <w:ind w:firstLine="709"/>
        <w:jc w:val="both"/>
      </w:pPr>
      <w:r>
        <w:t>3.1. Агент обязуется:</w:t>
      </w:r>
    </w:p>
    <w:p w14:paraId="3AE9F526" w14:textId="77777777" w:rsidR="008D4E78" w:rsidRDefault="008D4E78" w:rsidP="008D4E78">
      <w:pPr>
        <w:spacing w:after="0"/>
        <w:ind w:firstLine="709"/>
        <w:jc w:val="both"/>
      </w:pPr>
      <w:r>
        <w:t>3.1.1. Не совершать действий, способных повлечь возникновение у Заказчика каких-либо обязательств перед третьими лицами, не являющимися клиентами Заказчика.</w:t>
      </w:r>
    </w:p>
    <w:p w14:paraId="3C6E7BEF" w14:textId="77777777" w:rsidR="008D4E78" w:rsidRDefault="008D4E78" w:rsidP="008D4E78">
      <w:pPr>
        <w:spacing w:after="0"/>
        <w:ind w:firstLine="709"/>
        <w:jc w:val="both"/>
      </w:pPr>
      <w:r>
        <w:t>3.1.2. Действовать добросовестно и исключительно в интересах Заказчика, и ни при каких условиях не нарушать обязательства, возложенные на него настоящим Соглашением.</w:t>
      </w:r>
    </w:p>
    <w:p w14:paraId="75956473" w14:textId="77777777" w:rsidR="008D4E78" w:rsidRDefault="008D4E78" w:rsidP="008D4E78">
      <w:pPr>
        <w:spacing w:after="0"/>
        <w:ind w:firstLine="709"/>
        <w:jc w:val="both"/>
      </w:pPr>
      <w:r>
        <w:t>3.1.3. Не совершать действий, порочащих деловую репутацию Заказчика, не распространять заведомо ложные сведения о Заказчике и оказываемых им услугах, не вводить потенциальных клиентов в заблуждение относительно деятельности Заказчика.</w:t>
      </w:r>
    </w:p>
    <w:p w14:paraId="7F3B8DCE" w14:textId="77777777" w:rsidR="008D4E78" w:rsidRDefault="008D4E78" w:rsidP="008D4E78">
      <w:pPr>
        <w:spacing w:after="0"/>
        <w:ind w:firstLine="709"/>
        <w:jc w:val="both"/>
      </w:pPr>
      <w:r>
        <w:t>3.1.4. Не разглашать любую информацию, полученную от Заказчика или о Заказчике, в процессе исполнения настоящего Соглашения, не для исполнения обязательств по настоящему Соглашению.</w:t>
      </w:r>
    </w:p>
    <w:p w14:paraId="2ABC05C2" w14:textId="77777777" w:rsidR="008D4E78" w:rsidRDefault="008D4E78" w:rsidP="008D4E78">
      <w:pPr>
        <w:spacing w:after="0"/>
        <w:ind w:firstLine="709"/>
        <w:jc w:val="both"/>
      </w:pPr>
      <w:r>
        <w:t>3.1.5. Предотвращать ознакомление третьих лиц с конфиденциальной информацией Заказчика, ставшей известной Агенту.</w:t>
      </w:r>
    </w:p>
    <w:p w14:paraId="0A35A8F0" w14:textId="77777777" w:rsidR="008D4E78" w:rsidRDefault="008D4E78" w:rsidP="008D4E78">
      <w:pPr>
        <w:spacing w:after="0"/>
        <w:ind w:firstLine="709"/>
        <w:jc w:val="both"/>
      </w:pPr>
      <w:r>
        <w:t>3.1.6. Способствовать повышению уровня доверия потенциальных клиентов и иных лиц к Заказчику, и оказываемым Заказчиком услугам.</w:t>
      </w:r>
    </w:p>
    <w:p w14:paraId="479EC146" w14:textId="77777777" w:rsidR="008D4E78" w:rsidRDefault="008D4E78" w:rsidP="008D4E78">
      <w:pPr>
        <w:spacing w:after="0"/>
        <w:ind w:firstLine="709"/>
        <w:jc w:val="both"/>
      </w:pPr>
      <w:r>
        <w:t>3.1.7. При заполнении регистрационной формы указать достоверную информацию. При установлении Заказчиком факта указания всех или отдельно взятых данных, не принадлежащих Агенту, Заказчик вправе расторгнуть настоящее Соглашение в одностороннем порядке незамедлительно.</w:t>
      </w:r>
    </w:p>
    <w:p w14:paraId="30697C36" w14:textId="77777777" w:rsidR="008D4E78" w:rsidRDefault="008D4E78" w:rsidP="008D4E78">
      <w:pPr>
        <w:spacing w:after="0"/>
        <w:ind w:firstLine="709"/>
        <w:jc w:val="both"/>
      </w:pPr>
      <w:r>
        <w:t>3.2. Агент имеет право:</w:t>
      </w:r>
    </w:p>
    <w:p w14:paraId="59CEFF07" w14:textId="77777777" w:rsidR="008D4E78" w:rsidRDefault="008D4E78" w:rsidP="008D4E78">
      <w:pPr>
        <w:spacing w:after="0"/>
        <w:ind w:firstLine="709"/>
        <w:jc w:val="both"/>
      </w:pPr>
      <w:r>
        <w:t>3.2.1. Получать вознаграждение от Заказчика в соответствии с условиями настоящего Соглашения. Валютой выплаты является российский рубль;</w:t>
      </w:r>
    </w:p>
    <w:p w14:paraId="751AA075" w14:textId="77777777" w:rsidR="008D4E78" w:rsidRDefault="008D4E78" w:rsidP="008D4E78">
      <w:pPr>
        <w:spacing w:after="0"/>
        <w:ind w:firstLine="709"/>
        <w:jc w:val="both"/>
      </w:pPr>
      <w:r>
        <w:t>3.2.2. Получать от Заказчика необходимые Агенту инструкции и консультирование по предмету осуществления своих обязательств по настоящему Соглашению;</w:t>
      </w:r>
    </w:p>
    <w:p w14:paraId="198A9E72" w14:textId="77777777" w:rsidR="008D4E78" w:rsidRDefault="008D4E78" w:rsidP="008D4E78">
      <w:pPr>
        <w:spacing w:after="0"/>
        <w:ind w:firstLine="709"/>
        <w:jc w:val="both"/>
      </w:pPr>
      <w:r>
        <w:lastRenderedPageBreak/>
        <w:t>3.2.3. Производить любые не запрещенные законом действия, целью которых является побуждение потенциальных клиентов к сотрудничеству с Заказчиком, в том числе путем предоставления им реферальной ссылки или контактных данных Заказчика.</w:t>
      </w:r>
    </w:p>
    <w:p w14:paraId="75ED2B4A" w14:textId="77777777" w:rsidR="008D4E78" w:rsidRDefault="008D4E78" w:rsidP="008D4E78">
      <w:pPr>
        <w:spacing w:after="0"/>
        <w:ind w:firstLine="709"/>
        <w:jc w:val="both"/>
      </w:pPr>
      <w:r>
        <w:t>3.2.4. Агент имеет другие права, предусмотренные положениями настоящего Соглашения и действующего законодательства Российской Федерации.</w:t>
      </w:r>
    </w:p>
    <w:p w14:paraId="26A2B8B6" w14:textId="77777777" w:rsidR="008D4E78" w:rsidRDefault="008D4E78" w:rsidP="008D4E78">
      <w:pPr>
        <w:spacing w:after="0"/>
        <w:ind w:firstLine="709"/>
        <w:jc w:val="both"/>
      </w:pPr>
      <w:r>
        <w:t>3.3. Агенту запрещается использовать для привлечения клиентов способы, нарушающие действующее законодательство Российской Федерации, в том числе:</w:t>
      </w:r>
    </w:p>
    <w:p w14:paraId="4B94D749" w14:textId="77777777" w:rsidR="008D4E78" w:rsidRDefault="008D4E78" w:rsidP="008D4E78">
      <w:pPr>
        <w:spacing w:after="0"/>
        <w:ind w:firstLine="709"/>
        <w:jc w:val="both"/>
      </w:pPr>
      <w:r>
        <w:t>3.3.1. Размещать информацию на ресурсах, содержащих материалы, пропагандирующие насилие, расовую дискриминацию, наркотики, порнографию, или распространять информацию такими способами.</w:t>
      </w:r>
    </w:p>
    <w:p w14:paraId="2813FC10" w14:textId="77777777" w:rsidR="008D4E78" w:rsidRDefault="008D4E78" w:rsidP="008D4E78">
      <w:pPr>
        <w:spacing w:after="0"/>
        <w:ind w:firstLine="709"/>
        <w:jc w:val="both"/>
      </w:pPr>
      <w:r>
        <w:t>3.3.2. Использовать спам-рассылки, недобросовестную рекламу и иные методы, нарушающие права третьих лиц.</w:t>
      </w:r>
    </w:p>
    <w:p w14:paraId="40D2F176" w14:textId="3F76DA3D" w:rsidR="00E671FE" w:rsidRDefault="00E671FE" w:rsidP="008D4E78">
      <w:pPr>
        <w:spacing w:after="0"/>
        <w:ind w:firstLine="709"/>
        <w:jc w:val="both"/>
      </w:pPr>
      <w:r>
        <w:t>3.4. Агенту не производится начисление и выплата в случае, если сам одновременно является клиентом по лиду.</w:t>
      </w:r>
    </w:p>
    <w:p w14:paraId="21B9C4E9" w14:textId="6C637FCD" w:rsidR="008D4E78" w:rsidRDefault="008D4E78" w:rsidP="008D4E78">
      <w:pPr>
        <w:spacing w:after="0"/>
        <w:ind w:firstLine="709"/>
        <w:jc w:val="both"/>
      </w:pPr>
      <w:r>
        <w:t>3.</w:t>
      </w:r>
      <w:r w:rsidR="00E671FE">
        <w:t>5</w:t>
      </w:r>
      <w:r>
        <w:t>. Заказчик обязуется:</w:t>
      </w:r>
    </w:p>
    <w:p w14:paraId="6EC3E2FA" w14:textId="47542C5B" w:rsidR="008D4E78" w:rsidRDefault="008D4E78" w:rsidP="008D4E78">
      <w:pPr>
        <w:spacing w:after="0"/>
        <w:ind w:firstLine="709"/>
        <w:jc w:val="both"/>
      </w:pPr>
      <w:r>
        <w:t>3.</w:t>
      </w:r>
      <w:r w:rsidR="00E671FE">
        <w:t>5</w:t>
      </w:r>
      <w:r>
        <w:t>.1. Своевременно выплачивать Агенту вознаграждение, предусмотренное условиями настоящей публичной оферты.</w:t>
      </w:r>
    </w:p>
    <w:p w14:paraId="6BE783D5" w14:textId="5BE87FCD" w:rsidR="008D4E78" w:rsidRDefault="008D4E78" w:rsidP="008D4E78">
      <w:pPr>
        <w:spacing w:after="0"/>
        <w:ind w:firstLine="709"/>
        <w:jc w:val="both"/>
      </w:pPr>
      <w:r>
        <w:t>3.</w:t>
      </w:r>
      <w:r w:rsidR="00E671FE">
        <w:t>5</w:t>
      </w:r>
      <w:r>
        <w:t>.2. Своевременно, удобным Заказчику способом, доводить до Агента обязательные для исполнения последним инструкции и указания об условиях выполнения обязанностей, являющихся предметом настоящего Соглашения.</w:t>
      </w:r>
    </w:p>
    <w:p w14:paraId="2BB97BB0" w14:textId="77777777" w:rsidR="008D4E78" w:rsidRDefault="008D4E78" w:rsidP="008D4E78">
      <w:pPr>
        <w:spacing w:after="0"/>
        <w:ind w:firstLine="709"/>
        <w:jc w:val="both"/>
      </w:pPr>
    </w:p>
    <w:p w14:paraId="05CAEBC7" w14:textId="77777777" w:rsidR="008D4E78" w:rsidRDefault="008D4E78" w:rsidP="008D4E78">
      <w:pPr>
        <w:spacing w:after="0"/>
        <w:ind w:firstLine="709"/>
        <w:jc w:val="both"/>
      </w:pPr>
      <w:r>
        <w:t>4. Вознаграждение</w:t>
      </w:r>
    </w:p>
    <w:p w14:paraId="54C3E6CA" w14:textId="77777777" w:rsidR="008D4E78" w:rsidRDefault="008D4E78" w:rsidP="008D4E78">
      <w:pPr>
        <w:spacing w:after="0"/>
        <w:ind w:firstLine="709"/>
        <w:jc w:val="both"/>
      </w:pPr>
      <w:r>
        <w:t>4.1. Услуги считаются оказанными Агентом надлежащим образом в случае, если Клиент подписал договор на оказание услуг в области оценки и экспертизы с Заказчиком с использованием реферальной ссылки Агента или данные Клиента были направлены Агентом Заказчику иным способом, согласованном Сторонами, и Клиентом оплачены услуги. Под оплаченными услугами в целях настоящей публичной оферты понимаются услуги, оплата по которым в полном объеме поступила на расчетный счет либо в кассу Заказчика.</w:t>
      </w:r>
    </w:p>
    <w:p w14:paraId="7A79C7BE" w14:textId="77777777" w:rsidR="008D4E78" w:rsidRDefault="008D4E78" w:rsidP="008D4E78">
      <w:pPr>
        <w:spacing w:after="0"/>
        <w:ind w:firstLine="709"/>
        <w:jc w:val="both"/>
      </w:pPr>
      <w:r>
        <w:t>4.2. В случае получения оплаты от Клиента, привлеченного Агентом, по договору на оказание услуг в области оценки и экспертизы с Заказчиком, Агенту выплачивается денежное Вознаграждение за оказанные услуги на следующих условиях:</w:t>
      </w:r>
    </w:p>
    <w:p w14:paraId="2CF0C799" w14:textId="77777777" w:rsidR="008D4E78" w:rsidRDefault="008D4E78" w:rsidP="008D4E78">
      <w:pPr>
        <w:spacing w:after="0"/>
        <w:ind w:firstLine="709"/>
        <w:jc w:val="both"/>
      </w:pPr>
      <w:r>
        <w:t>4.2.1. В размере, согласованном Сторонами дополнительно за каждый привлеченный и оплаченный договор. Размер вознаграждения может быть определен как фиксированная сумма или процент от стоимости договора. Актуальный размер вознаграждения публикуется Заказчиком на его официальном сайте.</w:t>
      </w:r>
    </w:p>
    <w:p w14:paraId="2C2610ED" w14:textId="77777777" w:rsidR="008D4E78" w:rsidRDefault="008D4E78" w:rsidP="008D4E78">
      <w:pPr>
        <w:spacing w:after="0"/>
        <w:ind w:firstLine="709"/>
        <w:jc w:val="both"/>
      </w:pPr>
      <w:r>
        <w:t>4.2.2. Никакие личные расходы Агента, связанные с участием в реферальной программе, не подлежат компенсации Заказчиком.</w:t>
      </w:r>
    </w:p>
    <w:p w14:paraId="4B640D7E" w14:textId="77777777" w:rsidR="008D4E78" w:rsidRDefault="008D4E78" w:rsidP="008D4E78">
      <w:pPr>
        <w:spacing w:after="0"/>
        <w:ind w:firstLine="709"/>
        <w:jc w:val="both"/>
      </w:pPr>
      <w:r>
        <w:t xml:space="preserve">4.3. Вознаграждение выплачивается Агенту в срок не позднее 10 (десяти) рабочих дней с даты получения Заказчиком от Агента информации (в </w:t>
      </w:r>
      <w:r>
        <w:lastRenderedPageBreak/>
        <w:t>произвольной форме, включая электронную почту или мессенджер), позволяющей идентифицировать привлеченного Клиента и подтверждающей факт полной оплаты им услуг по договору. Выплата производится на банковские реквизиты, указанные Агентом.</w:t>
      </w:r>
    </w:p>
    <w:p w14:paraId="586679DB" w14:textId="77777777" w:rsidR="008D4E78" w:rsidRDefault="008D4E78" w:rsidP="008D4E78">
      <w:pPr>
        <w:spacing w:after="0"/>
        <w:ind w:firstLine="709"/>
        <w:jc w:val="both"/>
      </w:pPr>
    </w:p>
    <w:p w14:paraId="6E5DB3A7" w14:textId="77777777" w:rsidR="008D4E78" w:rsidRDefault="008D4E78" w:rsidP="008D4E78">
      <w:pPr>
        <w:spacing w:after="0"/>
        <w:ind w:firstLine="709"/>
        <w:jc w:val="both"/>
      </w:pPr>
      <w:r>
        <w:t>5. Заключительные положения</w:t>
      </w:r>
    </w:p>
    <w:p w14:paraId="1BC1F97E" w14:textId="77777777" w:rsidR="008D4E78" w:rsidRDefault="008D4E78" w:rsidP="008D4E78">
      <w:pPr>
        <w:spacing w:after="0"/>
        <w:ind w:firstLine="709"/>
        <w:jc w:val="both"/>
      </w:pPr>
      <w:r>
        <w:t>5.1. Настоящее Соглашение заключается на неопределенный срок.</w:t>
      </w:r>
    </w:p>
    <w:p w14:paraId="7B8D18EF" w14:textId="77777777" w:rsidR="008D4E78" w:rsidRDefault="008D4E78" w:rsidP="008D4E78">
      <w:pPr>
        <w:spacing w:after="0"/>
        <w:ind w:firstLine="709"/>
        <w:jc w:val="both"/>
      </w:pPr>
      <w:r>
        <w:t>5.2. Настоящее Соглашение может быть расторгнуто по соглашению сторон.</w:t>
      </w:r>
    </w:p>
    <w:p w14:paraId="6F027192" w14:textId="77777777" w:rsidR="008D4E78" w:rsidRDefault="008D4E78" w:rsidP="008D4E78">
      <w:pPr>
        <w:spacing w:after="0"/>
        <w:ind w:firstLine="709"/>
        <w:jc w:val="both"/>
      </w:pPr>
      <w:r>
        <w:t>5.3. Заказчик вправе в одностороннем порядке вносить изменения в настоящее Соглашение, в том числе в размер вознаграждения, путем опубликования новой редакции на своем официальном сайте не менее чем за 15 (пятнадцать) календарных дней до их вступления в силу.</w:t>
      </w:r>
    </w:p>
    <w:p w14:paraId="4BCBEBD8" w14:textId="77777777" w:rsidR="008D4E78" w:rsidRDefault="008D4E78" w:rsidP="008D4E78">
      <w:pPr>
        <w:spacing w:after="0"/>
        <w:ind w:firstLine="709"/>
        <w:jc w:val="both"/>
      </w:pPr>
      <w:r>
        <w:t>5.4. Агент считается уведомленным изменениями с момента их опубликования на сайте Заказчика. Новая редакция Соглашения считается принятой Агентом при его последующем использовании реферальной ссылки, либо направлении Агентом Заказчику контактных данных Лида в порядке, установленном настоящим Соглашением, после даты вступления изменений в силу. Если Агент не согласен с изменениями, он обязан прекратить участие в реферальной программе. Изменения не распространяются на правоотношения, возникшие до даты вступления в силу таких изменений.</w:t>
      </w:r>
    </w:p>
    <w:p w14:paraId="69239668" w14:textId="77777777" w:rsidR="008D4E78" w:rsidRDefault="008D4E78" w:rsidP="008D4E78">
      <w:pPr>
        <w:spacing w:after="0"/>
        <w:ind w:firstLine="709"/>
        <w:jc w:val="both"/>
      </w:pPr>
      <w:r>
        <w:t>5.5. В случае возникновения разногласий между сторонами по вопросам, предусмотренным настоящим Соглашением или возникшим в связи с ее исполнением, Стороны принимают меры к их разрешению в претензионном порядке. Срок ответа на претензию - 10 (десять) рабочих дней.</w:t>
      </w:r>
    </w:p>
    <w:p w14:paraId="154E04ED" w14:textId="77777777" w:rsidR="008D4E78" w:rsidRDefault="008D4E78" w:rsidP="008D4E78">
      <w:pPr>
        <w:spacing w:after="0"/>
        <w:ind w:firstLine="709"/>
        <w:jc w:val="both"/>
      </w:pPr>
      <w:r>
        <w:t>5.6. В случае невозможности разрешения разногласий в претензионном порядке, разногласия в случае, если Сторонами настоящего Соглашения являются юридические лица или индивидуальные предприниматели передаются на рассмотрение Арбитражного суда г. Самары в порядке, установленном действующим законодательством РФ. Споры с участием Агентов, являющихся физическими лицами, при невозможности разрешения разногласий в претензионном порядке, передаются на рассмотрение суда по месту нахождения Заказчика.</w:t>
      </w:r>
    </w:p>
    <w:p w14:paraId="6D1FB636" w14:textId="77777777" w:rsidR="008D4E78" w:rsidRDefault="008D4E78" w:rsidP="008D4E78">
      <w:pPr>
        <w:spacing w:after="0"/>
        <w:ind w:firstLine="709"/>
        <w:jc w:val="both"/>
      </w:pPr>
      <w:r>
        <w:t>5.7. Стороны признают юридическую силу сообщений, направленных посредством электронной почты или мессенджеров по контактным данным, указанным Агентом при регистрации или предоставленных Заказчиком, при условии, что возможно достоверно идентифицировать отправителя.</w:t>
      </w:r>
    </w:p>
    <w:p w14:paraId="749E25B5" w14:textId="77777777" w:rsidR="008D4E78" w:rsidRDefault="008D4E78" w:rsidP="008D4E78">
      <w:pPr>
        <w:spacing w:after="0"/>
        <w:ind w:firstLine="709"/>
        <w:jc w:val="both"/>
      </w:pPr>
      <w:r>
        <w:t>5.8. Во всем, что не урегулировано настоящим Соглашением, стороны руководствуются действующим законодательством РФ.</w:t>
      </w:r>
    </w:p>
    <w:p w14:paraId="721986C3" w14:textId="77777777" w:rsidR="008D4E78" w:rsidRDefault="008D4E78" w:rsidP="008D4E78">
      <w:pPr>
        <w:spacing w:after="0"/>
        <w:ind w:firstLine="709"/>
        <w:jc w:val="both"/>
      </w:pPr>
    </w:p>
    <w:p w14:paraId="5853EA56" w14:textId="62259635" w:rsidR="008D4E78" w:rsidRDefault="008D4E78" w:rsidP="008D4E78">
      <w:pPr>
        <w:spacing w:after="0"/>
        <w:ind w:firstLine="709"/>
        <w:jc w:val="both"/>
      </w:pPr>
      <w:r>
        <w:t>6. Реквизиты Заказчика</w:t>
      </w:r>
      <w:r w:rsidR="00E671FE">
        <w:t>:</w:t>
      </w:r>
    </w:p>
    <w:p w14:paraId="6112AB3F" w14:textId="6D921F87" w:rsidR="00E671FE" w:rsidRDefault="00E671FE" w:rsidP="00E671FE">
      <w:pPr>
        <w:spacing w:after="0"/>
        <w:ind w:firstLine="709"/>
        <w:jc w:val="both"/>
      </w:pPr>
      <w:r w:rsidRPr="0066479A">
        <w:rPr>
          <w:b/>
          <w:szCs w:val="28"/>
        </w:rPr>
        <w:t>Общество с ограниченной ответственностью «Джи.Ю.Консалтинг»</w:t>
      </w:r>
    </w:p>
    <w:p w14:paraId="7671E68C" w14:textId="6824A674" w:rsidR="00E671FE" w:rsidRDefault="00E671FE" w:rsidP="00E671FE">
      <w:pPr>
        <w:spacing w:after="0"/>
        <w:ind w:firstLine="709"/>
        <w:jc w:val="both"/>
      </w:pPr>
      <w:r>
        <w:t>ИНН 6316215300 / КПП 770901001</w:t>
      </w:r>
    </w:p>
    <w:p w14:paraId="0AA67030" w14:textId="77777777" w:rsidR="00E671FE" w:rsidRDefault="00E671FE" w:rsidP="00E671FE">
      <w:pPr>
        <w:spacing w:after="0"/>
        <w:ind w:firstLine="709"/>
        <w:jc w:val="both"/>
      </w:pPr>
      <w:r>
        <w:t>ОГРН: 1156313077381</w:t>
      </w:r>
    </w:p>
    <w:p w14:paraId="3568869C" w14:textId="77777777" w:rsidR="00E671FE" w:rsidRDefault="00E671FE" w:rsidP="00E671FE">
      <w:pPr>
        <w:spacing w:after="0"/>
        <w:ind w:firstLine="709"/>
        <w:jc w:val="both"/>
      </w:pPr>
      <w:r>
        <w:lastRenderedPageBreak/>
        <w:t>Юридический адрес: 109544, г. Москва, ул. Новорогожская, дом № 30, этаж 1 помещение 3, комната 2</w:t>
      </w:r>
    </w:p>
    <w:p w14:paraId="08879D89" w14:textId="0600CF7D" w:rsidR="00F12C76" w:rsidRDefault="00E671FE" w:rsidP="00E671FE">
      <w:pPr>
        <w:spacing w:after="0"/>
        <w:ind w:firstLine="709"/>
        <w:jc w:val="both"/>
      </w:pPr>
      <w:r>
        <w:t>Почтовый адрес: 109544, г. Москва, ул. Новорогожская, 30, этаж 1, офис 1. Тел.: 8 (800) 500-01-41</w: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E78"/>
    <w:rsid w:val="000C311A"/>
    <w:rsid w:val="005B7864"/>
    <w:rsid w:val="00682086"/>
    <w:rsid w:val="006C0B77"/>
    <w:rsid w:val="008242FF"/>
    <w:rsid w:val="00870751"/>
    <w:rsid w:val="008D4E78"/>
    <w:rsid w:val="00922C48"/>
    <w:rsid w:val="00B915B7"/>
    <w:rsid w:val="00E671FE"/>
    <w:rsid w:val="00E70E1B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0CC12"/>
  <w15:chartTrackingRefBased/>
  <w15:docId w15:val="{FA39EAAE-EE44-4A66-A164-A77675E73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8D4E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4E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4E7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4E7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4E7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4E7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4E7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4E7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4E7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4E7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D4E7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D4E7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D4E78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D4E78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8D4E78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8D4E78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8D4E78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8D4E78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8D4E7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D4E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4E7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D4E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D4E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D4E78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8D4E7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D4E78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D4E7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D4E78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8D4E78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1509</Words>
  <Characters>8602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 Ратис</dc:creator>
  <cp:keywords/>
  <dc:description/>
  <cp:lastModifiedBy>grazhdankin_ilya grazhdankin_ilya</cp:lastModifiedBy>
  <cp:revision>5</cp:revision>
  <dcterms:created xsi:type="dcterms:W3CDTF">2026-04-11T12:30:00Z</dcterms:created>
  <dcterms:modified xsi:type="dcterms:W3CDTF">2026-04-14T13:36:00Z</dcterms:modified>
</cp:coreProperties>
</file>